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12E5" w14:textId="201383EE" w:rsidR="005B0C30" w:rsidRPr="009A664B" w:rsidRDefault="005B0C30" w:rsidP="005B0C30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9805A9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</w:t>
      </w:r>
      <w:r w:rsidR="009805A9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658</w:t>
      </w:r>
    </w:p>
    <w:p w14:paraId="7BDFA06C" w14:textId="77777777" w:rsidR="005B0C30" w:rsidRPr="003201CB" w:rsidRDefault="005B0C30" w:rsidP="005B0C30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D1A4924" w14:textId="77777777" w:rsidR="005B0C30" w:rsidRPr="006C2E80" w:rsidRDefault="005B0C30" w:rsidP="005B0C30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0474D84D" w14:textId="4C1F3ED2" w:rsidR="005B0C30" w:rsidRPr="006C2E80" w:rsidRDefault="005B0C30" w:rsidP="005B0C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F52C2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2F52C2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 w:rsidR="002F52C2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2F52C2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enhanced security management service about security configuration provisioning</w:t>
      </w:r>
    </w:p>
    <w:p w14:paraId="119ABCDF" w14:textId="77777777" w:rsidR="005B0C30" w:rsidRPr="006C2E80" w:rsidRDefault="005B0C30" w:rsidP="005B0C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571D38" w14:textId="24354C37" w:rsidR="00B71EAC" w:rsidRDefault="005B0C30" w:rsidP="005B0C30">
      <w:pPr>
        <w:jc w:val="both"/>
        <w:rPr>
          <w:rFonts w:ascii="Arial" w:hAnsi="Arial" w:cs="Arial"/>
          <w:b/>
          <w:sz w:val="22"/>
          <w:szCs w:val="22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</w:t>
      </w:r>
      <w:r w:rsidR="002F52C2">
        <w:rPr>
          <w:rFonts w:ascii="Arial" w:eastAsia="Batang" w:hAnsi="Arial"/>
          <w:b/>
          <w:sz w:val="24"/>
          <w:szCs w:val="24"/>
          <w:lang w:eastAsia="zh-CN"/>
        </w:rPr>
        <w:t>3</w:t>
      </w:r>
      <w:r w:rsidRPr="007D6915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346909BE" w14:textId="77777777" w:rsidR="00B71EAC" w:rsidRDefault="00B71EAC">
      <w:pPr>
        <w:jc w:val="both"/>
        <w:rPr>
          <w:rFonts w:ascii="Arial" w:hAnsi="Arial" w:cs="Arial"/>
          <w:b/>
          <w:sz w:val="22"/>
          <w:szCs w:val="22"/>
        </w:rPr>
      </w:pPr>
    </w:p>
    <w:p w14:paraId="604A1B5A" w14:textId="7E08D890" w:rsidR="00694BAF" w:rsidRDefault="00336EC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  <w:lang w:val="en-US" w:eastAsia="zh-CN"/>
        </w:rPr>
        <w:t>45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61</w:t>
      </w:r>
    </w:p>
    <w:p w14:paraId="604A1B5B" w14:textId="77777777" w:rsidR="00694BAF" w:rsidRDefault="00336E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left" w:pos="737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Dallas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US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17</w:t>
      </w:r>
      <w:r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  <w:r>
        <w:rPr>
          <w:rFonts w:eastAsia="SimSun" w:hint="eastAsia"/>
          <w:lang w:val="en-US" w:eastAsia="zh-CN"/>
        </w:rPr>
        <w:t xml:space="preserve">     is revision of S3-254511</w:t>
      </w:r>
    </w:p>
    <w:p w14:paraId="604A1B5C" w14:textId="77777777" w:rsidR="00694BAF" w:rsidRDefault="00694B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4A1B5D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604A1B5E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enhanced security management service about security configuration provisioning </w:t>
      </w:r>
    </w:p>
    <w:p w14:paraId="604A1B5F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4A1B60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</w:t>
      </w:r>
    </w:p>
    <w:p w14:paraId="604A1B61" w14:textId="77777777" w:rsidR="00694BAF" w:rsidRDefault="00694BAF">
      <w:pPr>
        <w:rPr>
          <w:rFonts w:eastAsia="Batang"/>
          <w:lang w:val="en-US" w:eastAsia="zh-CN"/>
        </w:rPr>
      </w:pPr>
    </w:p>
    <w:p w14:paraId="604A1B62" w14:textId="77777777" w:rsidR="00694BAF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4A1B63" w14:textId="77777777" w:rsidR="00694BAF" w:rsidRDefault="00336E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604A1B64" w14:textId="77777777" w:rsidR="00694BAF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  <w:t>for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security </w:t>
      </w:r>
      <w:r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  <w:t>configuration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provisioning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04A1B65" w14:textId="77777777" w:rsidR="00694BAF" w:rsidRDefault="00694BAF">
      <w:pPr>
        <w:pStyle w:val="Guidance"/>
      </w:pPr>
    </w:p>
    <w:p w14:paraId="604A1B66" w14:textId="7B7517BD" w:rsidR="00694BAF" w:rsidRPr="00862F9B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fr-FR" w:eastAsia="zh-CN"/>
        </w:rPr>
      </w:pPr>
      <w:proofErr w:type="spellStart"/>
      <w:proofErr w:type="gramStart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Pr="00862F9B">
        <w:rPr>
          <w:rFonts w:ascii="Arial" w:eastAsia="SimSun" w:hAnsi="Arial" w:cs="Times New Roman" w:hint="eastAsia"/>
          <w:color w:val="auto"/>
          <w:sz w:val="36"/>
          <w:szCs w:val="20"/>
          <w:lang w:val="fr-FR" w:eastAsia="zh-CN"/>
        </w:rPr>
        <w:t>FS_SCP</w:t>
      </w:r>
    </w:p>
    <w:p w14:paraId="604A1B67" w14:textId="77777777" w:rsidR="00694BAF" w:rsidRPr="00862F9B" w:rsidRDefault="00694BAF">
      <w:pPr>
        <w:pStyle w:val="Guidance"/>
        <w:rPr>
          <w:lang w:val="fr-FR"/>
        </w:rPr>
      </w:pPr>
    </w:p>
    <w:p w14:paraId="604A1B68" w14:textId="31AE5E66" w:rsidR="00694BAF" w:rsidRPr="00862F9B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fr-FR" w:eastAsia="zh-CN"/>
        </w:rPr>
      </w:pPr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62F9B" w:rsidRPr="00862F9B">
        <w:rPr>
          <w:rFonts w:ascii="Arial" w:eastAsia="SimSun" w:hAnsi="Arial" w:cs="Times New Roman"/>
          <w:color w:val="auto"/>
          <w:sz w:val="36"/>
          <w:szCs w:val="20"/>
          <w:lang w:val="fr-FR" w:eastAsia="zh-CN"/>
        </w:rPr>
        <w:t>1100024</w:t>
      </w:r>
    </w:p>
    <w:p w14:paraId="604A1B69" w14:textId="77777777" w:rsidR="00694BAF" w:rsidRDefault="00336EC9">
      <w:pPr>
        <w:pStyle w:val="Guidance"/>
      </w:pPr>
      <w:r>
        <w:t xml:space="preserve">{A number to be provided by MCC at the plenary} </w:t>
      </w:r>
    </w:p>
    <w:p w14:paraId="604A1B6A" w14:textId="77777777" w:rsidR="00694BAF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>20</w:t>
      </w:r>
    </w:p>
    <w:p w14:paraId="604A1B6B" w14:textId="77777777" w:rsidR="00694BAF" w:rsidRDefault="00694BAF">
      <w:pPr>
        <w:pStyle w:val="Guidance"/>
      </w:pPr>
    </w:p>
    <w:p w14:paraId="604A1B6C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A1B6D" w14:textId="77777777" w:rsidR="00694BAF" w:rsidRDefault="00694BA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94BAF" w14:paraId="604A1B7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4A1B6E" w14:textId="77777777" w:rsidR="00694BAF" w:rsidRDefault="00336E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4A1B6F" w14:textId="77777777" w:rsidR="00694BAF" w:rsidRDefault="00336E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4A1B70" w14:textId="77777777" w:rsidR="00694BAF" w:rsidRDefault="00336E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4A1B71" w14:textId="77777777" w:rsidR="00694BAF" w:rsidRDefault="00336E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A1B72" w14:textId="77777777" w:rsidR="00694BAF" w:rsidRDefault="00336E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04A1B73" w14:textId="77777777" w:rsidR="00694BAF" w:rsidRDefault="00336EC9">
            <w:pPr>
              <w:pStyle w:val="TAH"/>
            </w:pPr>
            <w:r>
              <w:t>Others (specify)</w:t>
            </w:r>
          </w:p>
        </w:tc>
      </w:tr>
      <w:tr w:rsidR="00694BAF" w14:paraId="604A1B7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4A1B75" w14:textId="77777777" w:rsidR="00694BAF" w:rsidRDefault="00336E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04A1B76" w14:textId="77777777" w:rsidR="00694BAF" w:rsidRDefault="00694B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04A1B77" w14:textId="77777777" w:rsidR="00694BAF" w:rsidRDefault="00694B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4A1B78" w14:textId="77777777" w:rsidR="00694BAF" w:rsidRDefault="00694BA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04A1B79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4A1B7A" w14:textId="77777777" w:rsidR="00694BAF" w:rsidRDefault="00694BAF">
            <w:pPr>
              <w:pStyle w:val="TAC"/>
            </w:pPr>
          </w:p>
        </w:tc>
      </w:tr>
      <w:tr w:rsidR="00694BAF" w14:paraId="604A1B8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4A1B7C" w14:textId="77777777" w:rsidR="00694BAF" w:rsidRDefault="00336E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04A1B7D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04A1B7E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604A1B7F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04A1B80" w14:textId="77777777" w:rsidR="00694BAF" w:rsidRDefault="00694BAF">
            <w:pPr>
              <w:pStyle w:val="TAC"/>
            </w:pPr>
          </w:p>
        </w:tc>
        <w:tc>
          <w:tcPr>
            <w:tcW w:w="1752" w:type="dxa"/>
          </w:tcPr>
          <w:p w14:paraId="604A1B81" w14:textId="77777777" w:rsidR="00694BAF" w:rsidRDefault="00694BAF">
            <w:pPr>
              <w:pStyle w:val="TAC"/>
            </w:pPr>
          </w:p>
        </w:tc>
      </w:tr>
      <w:tr w:rsidR="00694BAF" w14:paraId="604A1B8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4A1B83" w14:textId="77777777" w:rsidR="00694BAF" w:rsidRDefault="00336E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04A1B84" w14:textId="77777777" w:rsidR="00694BAF" w:rsidRDefault="00694BAF">
            <w:pPr>
              <w:pStyle w:val="TAC"/>
            </w:pPr>
          </w:p>
        </w:tc>
        <w:tc>
          <w:tcPr>
            <w:tcW w:w="1037" w:type="dxa"/>
          </w:tcPr>
          <w:p w14:paraId="604A1B85" w14:textId="77777777" w:rsidR="00694BAF" w:rsidRDefault="00694BAF">
            <w:pPr>
              <w:pStyle w:val="TAC"/>
            </w:pPr>
          </w:p>
        </w:tc>
        <w:tc>
          <w:tcPr>
            <w:tcW w:w="850" w:type="dxa"/>
          </w:tcPr>
          <w:p w14:paraId="604A1B86" w14:textId="77777777" w:rsidR="00694BAF" w:rsidRDefault="00694BAF">
            <w:pPr>
              <w:pStyle w:val="TAC"/>
            </w:pPr>
          </w:p>
        </w:tc>
        <w:tc>
          <w:tcPr>
            <w:tcW w:w="851" w:type="dxa"/>
          </w:tcPr>
          <w:p w14:paraId="604A1B87" w14:textId="77777777" w:rsidR="00694BAF" w:rsidRDefault="00694BAF">
            <w:pPr>
              <w:pStyle w:val="TAC"/>
            </w:pPr>
          </w:p>
        </w:tc>
        <w:tc>
          <w:tcPr>
            <w:tcW w:w="1752" w:type="dxa"/>
          </w:tcPr>
          <w:p w14:paraId="604A1B88" w14:textId="77777777" w:rsidR="00694BAF" w:rsidRDefault="00694BAF">
            <w:pPr>
              <w:pStyle w:val="TAC"/>
            </w:pPr>
          </w:p>
        </w:tc>
      </w:tr>
    </w:tbl>
    <w:p w14:paraId="604A1B8A" w14:textId="77777777" w:rsidR="00694BAF" w:rsidRDefault="00694BAF"/>
    <w:p w14:paraId="604A1B8B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04A1B8C" w14:textId="77777777" w:rsidR="00694BAF" w:rsidRDefault="00336E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04A1B8D" w14:textId="77777777" w:rsidR="00694BAF" w:rsidRDefault="00336EC9">
      <w:pPr>
        <w:pStyle w:val="Heading3"/>
      </w:pPr>
      <w:r>
        <w:t>This work item is a …</w:t>
      </w:r>
    </w:p>
    <w:p w14:paraId="604A1B8E" w14:textId="77777777" w:rsidR="00694BAF" w:rsidRDefault="00694BAF">
      <w:pPr>
        <w:pStyle w:val="Guidance"/>
      </w:pPr>
    </w:p>
    <w:p w14:paraId="604A1B8F" w14:textId="77777777" w:rsidR="00694BAF" w:rsidRDefault="00694BA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94BAF" w14:paraId="604A1B92" w14:textId="77777777">
        <w:trPr>
          <w:cantSplit/>
          <w:jc w:val="center"/>
        </w:trPr>
        <w:tc>
          <w:tcPr>
            <w:tcW w:w="452" w:type="dxa"/>
          </w:tcPr>
          <w:p w14:paraId="604A1B90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04A1B91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94BAF" w14:paraId="604A1B95" w14:textId="77777777">
        <w:trPr>
          <w:cantSplit/>
          <w:jc w:val="center"/>
        </w:trPr>
        <w:tc>
          <w:tcPr>
            <w:tcW w:w="452" w:type="dxa"/>
          </w:tcPr>
          <w:p w14:paraId="604A1B93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4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94BAF" w14:paraId="604A1B98" w14:textId="77777777">
        <w:trPr>
          <w:cantSplit/>
          <w:jc w:val="center"/>
        </w:trPr>
        <w:tc>
          <w:tcPr>
            <w:tcW w:w="452" w:type="dxa"/>
          </w:tcPr>
          <w:p w14:paraId="604A1B96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7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94BAF" w14:paraId="604A1B9B" w14:textId="77777777">
        <w:trPr>
          <w:cantSplit/>
          <w:jc w:val="center"/>
        </w:trPr>
        <w:tc>
          <w:tcPr>
            <w:tcW w:w="452" w:type="dxa"/>
          </w:tcPr>
          <w:p w14:paraId="604A1B99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A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94BAF" w14:paraId="604A1B9E" w14:textId="77777777">
        <w:trPr>
          <w:cantSplit/>
          <w:jc w:val="center"/>
        </w:trPr>
        <w:tc>
          <w:tcPr>
            <w:tcW w:w="452" w:type="dxa"/>
          </w:tcPr>
          <w:p w14:paraId="604A1B9C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D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04A1B9F" w14:textId="77777777" w:rsidR="00694BAF" w:rsidRDefault="00336EC9">
      <w:pPr>
        <w:ind w:right="-99"/>
        <w:rPr>
          <w:rFonts w:eastAsia="SimSun"/>
          <w:b/>
          <w:lang w:val="en-US" w:eastAsia="zh-CN"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  <w:r>
        <w:rPr>
          <w:rFonts w:eastAsia="SimSun" w:hint="eastAsia"/>
          <w:b/>
          <w:lang w:val="en-US" w:eastAsia="zh-CN"/>
        </w:rPr>
        <w:t xml:space="preserve"> </w:t>
      </w:r>
    </w:p>
    <w:p w14:paraId="604A1BA0" w14:textId="77777777" w:rsidR="00694BAF" w:rsidRDefault="00694BAF">
      <w:pPr>
        <w:ind w:right="-99"/>
        <w:rPr>
          <w:b/>
        </w:rPr>
      </w:pPr>
    </w:p>
    <w:p w14:paraId="604A1BA1" w14:textId="77777777" w:rsidR="00694BAF" w:rsidRDefault="00336E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04A1BA2" w14:textId="77777777" w:rsidR="00694BAF" w:rsidRDefault="00336E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94BAF" w14:paraId="604A1BA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4A1BA3" w14:textId="77777777" w:rsidR="00694BAF" w:rsidRDefault="00336E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4BAF" w14:paraId="604A1BA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4A1BA5" w14:textId="77777777" w:rsidR="00694BAF" w:rsidRDefault="00336E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4A1BA6" w14:textId="77777777" w:rsidR="00694BAF" w:rsidRDefault="00336E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4A1BA7" w14:textId="77777777" w:rsidR="00694BAF" w:rsidRDefault="00336E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04A1BA8" w14:textId="77777777" w:rsidR="00694BAF" w:rsidRDefault="00336E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4BAF" w14:paraId="604A1BAE" w14:textId="77777777">
        <w:trPr>
          <w:cantSplit/>
          <w:jc w:val="center"/>
        </w:trPr>
        <w:tc>
          <w:tcPr>
            <w:tcW w:w="1101" w:type="dxa"/>
          </w:tcPr>
          <w:p w14:paraId="604A1BAA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4A1BAB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4A1BAC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604A1BAD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</w:tr>
    </w:tbl>
    <w:p w14:paraId="604A1BAF" w14:textId="77777777" w:rsidR="00694BAF" w:rsidRDefault="00694BAF"/>
    <w:p w14:paraId="604A1BB0" w14:textId="77777777" w:rsidR="00694BAF" w:rsidRDefault="00336E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94BAF" w14:paraId="604A1B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04A1BB1" w14:textId="77777777" w:rsidR="00694BAF" w:rsidRDefault="00336EC9">
            <w:pPr>
              <w:pStyle w:val="TAH"/>
            </w:pPr>
            <w:r>
              <w:t>Other related Work /Study Items (if any)</w:t>
            </w:r>
          </w:p>
        </w:tc>
      </w:tr>
      <w:tr w:rsidR="00694BAF" w14:paraId="604A1BB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4A1BB3" w14:textId="77777777" w:rsidR="00694BAF" w:rsidRDefault="00336E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4A1BB4" w14:textId="77777777" w:rsidR="00694BAF" w:rsidRDefault="00336E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4A1BB5" w14:textId="77777777" w:rsidR="00694BAF" w:rsidRDefault="00336EC9">
            <w:pPr>
              <w:pStyle w:val="TAH"/>
            </w:pPr>
            <w:r>
              <w:t>Nature of relationship</w:t>
            </w:r>
          </w:p>
        </w:tc>
      </w:tr>
      <w:tr w:rsidR="00694BAF" w14:paraId="604A1BBA" w14:textId="77777777">
        <w:trPr>
          <w:cantSplit/>
          <w:jc w:val="center"/>
        </w:trPr>
        <w:tc>
          <w:tcPr>
            <w:tcW w:w="1101" w:type="dxa"/>
          </w:tcPr>
          <w:p w14:paraId="604A1BB7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4A1BB8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604A1BB9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</w:tr>
    </w:tbl>
    <w:p w14:paraId="604A1BBB" w14:textId="77777777" w:rsidR="00694BAF" w:rsidRDefault="00694BAF">
      <w:pPr>
        <w:pStyle w:val="FP"/>
      </w:pPr>
    </w:p>
    <w:p w14:paraId="604A1BBC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04A1BBD" w14:textId="77777777" w:rsidR="00694BAF" w:rsidRDefault="00336EC9"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proofErr w:type="spellStart"/>
      <w:r>
        <w:rPr>
          <w:iCs/>
          <w:lang w:val="en-US" w:eastAsia="zh-CN"/>
        </w:rPr>
        <w:t>standardise</w:t>
      </w:r>
      <w:proofErr w:type="spellEnd"/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604A1BBE" w14:textId="77777777" w:rsidR="00694BAF" w:rsidRDefault="00336EC9">
      <w:pPr>
        <w:jc w:val="both"/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configuration provisioning.</w:t>
      </w:r>
      <w:r>
        <w:rPr>
          <w:rFonts w:eastAsiaTheme="minorEastAsia" w:hint="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eastAsiaTheme="minorEastAsia" w:hint="eastAsia"/>
          <w:iCs/>
          <w:lang w:val="en-US" w:eastAsia="zh-CN"/>
        </w:rPr>
        <w:t>there are preconditions mentioned in cases. How to achieve such precondition is not in scope of this study.</w:t>
      </w:r>
    </w:p>
    <w:p w14:paraId="604A1BBF" w14:textId="77777777" w:rsidR="00694BAF" w:rsidRDefault="00694BAF">
      <w:pPr>
        <w:jc w:val="both"/>
        <w:rPr>
          <w:i/>
          <w:lang w:val="en-US" w:eastAsia="zh-CN"/>
        </w:rPr>
      </w:pPr>
    </w:p>
    <w:p w14:paraId="604A1BC0" w14:textId="77777777" w:rsidR="00694BAF" w:rsidRDefault="00336EC9">
      <w:pPr>
        <w:numPr>
          <w:ilvl w:val="0"/>
          <w:numId w:val="1"/>
        </w:num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604A1BC1" w14:textId="77777777" w:rsidR="00694BAF" w:rsidRDefault="00336EC9"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proofErr w:type="spellStart"/>
      <w:r>
        <w:rPr>
          <w:rFonts w:hint="eastAsia"/>
          <w:iCs/>
          <w:lang w:val="en-US" w:eastAsia="zh-CN"/>
        </w:rPr>
        <w:t>ToC</w:t>
      </w:r>
      <w:proofErr w:type="spellEnd"/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proofErr w:type="spellStart"/>
      <w:r>
        <w:rPr>
          <w:rFonts w:hint="eastAsia"/>
          <w:iCs/>
          <w:lang w:val="en-US" w:eastAsia="zh-CN"/>
        </w:rPr>
        <w:t>ToB</w:t>
      </w:r>
      <w:proofErr w:type="spellEnd"/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proofErr w:type="spellStart"/>
      <w:r>
        <w:rPr>
          <w:iCs/>
          <w:lang w:val="en-US" w:eastAsia="zh-CN"/>
        </w:rPr>
        <w:t>ToB</w:t>
      </w:r>
      <w:proofErr w:type="spellEnd"/>
      <w:r>
        <w:rPr>
          <w:iCs/>
          <w:lang w:val="en-US" w:eastAsia="zh-CN"/>
        </w:rPr>
        <w:t xml:space="preserve">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 xml:space="preserve">. </w:t>
      </w:r>
      <w:proofErr w:type="spellStart"/>
      <w:r>
        <w:rPr>
          <w:rFonts w:hint="eastAsia"/>
          <w:iCs/>
          <w:lang w:val="en-US" w:eastAsia="zh-CN"/>
        </w:rPr>
        <w:t>ToB</w:t>
      </w:r>
      <w:proofErr w:type="spellEnd"/>
      <w:r>
        <w:rPr>
          <w:rFonts w:hint="eastAsia"/>
          <w:iCs/>
          <w:lang w:val="en-US" w:eastAsia="zh-CN"/>
        </w:rPr>
        <w:t xml:space="preserve"> service is crucial for mobile operators. Some 3GPP NFs in 5G have been deployed in </w:t>
      </w:r>
      <w:proofErr w:type="spellStart"/>
      <w:r>
        <w:rPr>
          <w:rFonts w:hint="eastAsia"/>
          <w:iCs/>
          <w:lang w:val="en-US" w:eastAsia="zh-CN"/>
        </w:rPr>
        <w:t>ToB</w:t>
      </w:r>
      <w:proofErr w:type="spellEnd"/>
      <w:r>
        <w:rPr>
          <w:rFonts w:hint="eastAsia"/>
          <w:iCs/>
          <w:lang w:val="en-US" w:eastAsia="zh-CN"/>
        </w:rPr>
        <w:t xml:space="preserve">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</w:t>
      </w:r>
      <w:proofErr w:type="gramStart"/>
      <w:r>
        <w:rPr>
          <w:rFonts w:hint="eastAsia"/>
          <w:iCs/>
          <w:lang w:val="en-US" w:eastAsia="zh-CN"/>
        </w:rPr>
        <w:t>e.g.</w:t>
      </w:r>
      <w:proofErr w:type="gramEnd"/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04A1BC2" w14:textId="77777777" w:rsidR="00694BAF" w:rsidRDefault="00694BAF">
      <w:pPr>
        <w:jc w:val="both"/>
        <w:rPr>
          <w:iCs/>
          <w:lang w:val="en-US" w:eastAsia="zh-CN"/>
        </w:rPr>
      </w:pPr>
    </w:p>
    <w:p w14:paraId="604A1BC3" w14:textId="77777777" w:rsidR="00694BAF" w:rsidRDefault="00336EC9"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services, which may lead to NF compromised. </w:t>
      </w:r>
      <w:proofErr w:type="gramStart"/>
      <w:r>
        <w:rPr>
          <w:rFonts w:hint="eastAsia"/>
          <w:iCs/>
          <w:lang w:val="en-US" w:eastAsia="zh-CN"/>
        </w:rPr>
        <w:t>So</w:t>
      </w:r>
      <w:proofErr w:type="gramEnd"/>
      <w:r>
        <w:rPr>
          <w:rFonts w:hint="eastAsia"/>
          <w:iCs/>
          <w:lang w:val="en-US" w:eastAsia="zh-CN"/>
        </w:rPr>
        <w:t xml:space="preserve"> when some security attacks are detected from compromised NF(s), the network needs to update the security configuration to mitigate attacks.</w:t>
      </w:r>
    </w:p>
    <w:p w14:paraId="604A1BC4" w14:textId="77777777" w:rsidR="00694BAF" w:rsidRDefault="00694BAF">
      <w:pPr>
        <w:jc w:val="both"/>
        <w:rPr>
          <w:iCs/>
          <w:lang w:val="en-US" w:eastAsia="zh-CN"/>
        </w:rPr>
      </w:pPr>
    </w:p>
    <w:p w14:paraId="604A1BC5" w14:textId="77777777" w:rsidR="00694BAF" w:rsidRDefault="00694BAF">
      <w:pPr>
        <w:jc w:val="both"/>
        <w:rPr>
          <w:iCs/>
          <w:lang w:val="en-US" w:eastAsia="zh-CN"/>
        </w:rPr>
      </w:pPr>
    </w:p>
    <w:p w14:paraId="604A1BC6" w14:textId="77777777" w:rsidR="00694BAF" w:rsidRDefault="00336EC9">
      <w:pPr>
        <w:numPr>
          <w:ilvl w:val="0"/>
          <w:numId w:val="1"/>
        </w:numPr>
        <w:jc w:val="both"/>
        <w:rPr>
          <w:i/>
          <w:lang w:val="en-US" w:eastAsia="zh-CN"/>
        </w:rPr>
      </w:pPr>
      <w:r>
        <w:rPr>
          <w:i/>
          <w:lang w:val="en-US" w:eastAsia="zh-CN"/>
        </w:rPr>
        <w:t xml:space="preserve">Security </w:t>
      </w:r>
      <w:r>
        <w:rPr>
          <w:rFonts w:hint="eastAsia"/>
          <w:i/>
          <w:lang w:val="en-US" w:eastAsia="zh-CN"/>
        </w:rPr>
        <w:t>configuration</w:t>
      </w:r>
      <w:r>
        <w:rPr>
          <w:i/>
          <w:lang w:val="en-US" w:eastAsia="zh-CN"/>
        </w:rPr>
        <w:t xml:space="preserve"> Consistency </w:t>
      </w:r>
      <w:r>
        <w:rPr>
          <w:rFonts w:hint="eastAsia"/>
          <w:i/>
          <w:lang w:val="en-US" w:eastAsia="zh-CN"/>
        </w:rPr>
        <w:t>Co-operation</w:t>
      </w:r>
    </w:p>
    <w:p w14:paraId="604A1BC7" w14:textId="77777777" w:rsidR="00694BAF" w:rsidRDefault="00336EC9">
      <w:pPr>
        <w:jc w:val="both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Some security attacks (e.g., GTP Door</w:t>
      </w:r>
      <w:r>
        <w:rPr>
          <w:rFonts w:eastAsia="DengXian"/>
          <w:lang w:val="en-US" w:eastAsia="zh-CN"/>
        </w:rPr>
        <w:t xml:space="preserve"> Malware</w:t>
      </w:r>
      <w:r>
        <w:rPr>
          <w:rFonts w:eastAsia="DengXian" w:hint="eastAsia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DengXian"/>
          <w:lang w:val="en-US" w:eastAsia="zh-CN"/>
        </w:rPr>
        <w:t xml:space="preserve">which reside </w:t>
      </w:r>
      <w:r>
        <w:rPr>
          <w:rFonts w:eastAsia="DengXian" w:hint="eastAsia"/>
          <w:lang w:val="en-US" w:eastAsia="zh-CN"/>
        </w:rPr>
        <w:t xml:space="preserve">on multi-stakeholder </w:t>
      </w:r>
      <w:r>
        <w:rPr>
          <w:rFonts w:eastAsia="DengXian"/>
          <w:lang w:val="en-US" w:eastAsia="zh-CN"/>
        </w:rPr>
        <w:t xml:space="preserve">on-premises networks and/or </w:t>
      </w:r>
      <w:r>
        <w:rPr>
          <w:rFonts w:eastAsia="DengXian" w:hint="eastAsia"/>
          <w:lang w:val="en-US" w:eastAsia="zh-CN"/>
        </w:rPr>
        <w:t>cloud</w:t>
      </w:r>
      <w:r>
        <w:rPr>
          <w:rFonts w:eastAsia="DengXian"/>
          <w:lang w:val="en-US" w:eastAsia="zh-CN"/>
        </w:rPr>
        <w:t xml:space="preserve"> networks</w:t>
      </w:r>
      <w:r>
        <w:rPr>
          <w:rFonts w:eastAsia="DengXian" w:hint="eastAsia"/>
          <w:lang w:val="en-US" w:eastAsia="zh-CN"/>
        </w:rPr>
        <w:t>.</w:t>
      </w:r>
    </w:p>
    <w:p w14:paraId="604A1BC8" w14:textId="77777777" w:rsidR="00694BAF" w:rsidRDefault="00336EC9">
      <w:pPr>
        <w:jc w:val="both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The general security response configuration can be decomposed into multiple different sub-configurations. The NFs </w:t>
      </w:r>
      <w:r>
        <w:rPr>
          <w:rFonts w:eastAsia="DengXian"/>
          <w:lang w:val="en-US" w:eastAsia="zh-CN"/>
        </w:rPr>
        <w:t>residing in</w:t>
      </w:r>
      <w:r>
        <w:rPr>
          <w:rFonts w:eastAsia="DengXian" w:hint="eastAsia"/>
          <w:lang w:val="en-US" w:eastAsia="zh-CN"/>
        </w:rPr>
        <w:t xml:space="preserve"> multiple </w:t>
      </w:r>
      <w:r>
        <w:rPr>
          <w:rFonts w:eastAsia="DengXian"/>
          <w:lang w:val="en-US" w:eastAsia="zh-CN"/>
        </w:rPr>
        <w:t>network domains</w:t>
      </w:r>
      <w:r>
        <w:rPr>
          <w:rFonts w:eastAsia="DengXian" w:hint="eastAsia"/>
          <w:lang w:val="en-US" w:eastAsia="zh-CN"/>
        </w:rPr>
        <w:t xml:space="preserve"> need to be coordinated. If some NF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security configuration is updated due to identified security risk, such configuration update might be coordinated with all other related NFs.</w:t>
      </w:r>
    </w:p>
    <w:p w14:paraId="604A1BC9" w14:textId="77777777" w:rsidR="00694BAF" w:rsidRDefault="00694BAF">
      <w:pPr>
        <w:jc w:val="both"/>
        <w:rPr>
          <w:rFonts w:eastAsia="DengXian"/>
          <w:lang w:val="en-US" w:eastAsia="zh-CN"/>
        </w:rPr>
      </w:pPr>
    </w:p>
    <w:p w14:paraId="604A1BCA" w14:textId="77777777" w:rsidR="00694BAF" w:rsidRDefault="00336EC9">
      <w:pPr>
        <w:jc w:val="both"/>
      </w:pPr>
      <w:r>
        <w:rPr>
          <w:rFonts w:eastAsia="DengXian" w:hint="eastAsia"/>
          <w:lang w:val="en-US" w:eastAsia="zh-CN"/>
        </w:rPr>
        <w:lastRenderedPageBreak/>
        <w:t xml:space="preserve">So based on above cases, it is necessary to study the security requirements </w:t>
      </w:r>
      <w:r>
        <w:rPr>
          <w:rFonts w:eastAsia="DengXian"/>
          <w:lang w:val="en-US" w:eastAsia="zh-CN"/>
        </w:rPr>
        <w:t>for</w:t>
      </w:r>
      <w:r>
        <w:rPr>
          <w:rFonts w:eastAsia="DengXian" w:hint="eastAsia"/>
          <w:lang w:val="en-US" w:eastAsia="zh-CN"/>
        </w:rPr>
        <w:t xml:space="preserve"> security configuration </w:t>
      </w:r>
      <w:r>
        <w:rPr>
          <w:rFonts w:eastAsia="DengXian"/>
          <w:lang w:val="en-US" w:eastAsia="zh-CN"/>
        </w:rPr>
        <w:t xml:space="preserve">provisioning, </w:t>
      </w:r>
      <w:r>
        <w:rPr>
          <w:rFonts w:eastAsia="DengXian" w:hint="eastAsia"/>
          <w:lang w:val="en-US" w:eastAsia="zh-CN"/>
        </w:rPr>
        <w:t xml:space="preserve">execution and </w:t>
      </w:r>
      <w:r>
        <w:rPr>
          <w:rFonts w:eastAsia="DengXian"/>
          <w:lang w:val="en-US" w:eastAsia="zh-CN"/>
        </w:rPr>
        <w:t>management</w:t>
      </w:r>
      <w:r>
        <w:rPr>
          <w:rFonts w:eastAsia="DengXian" w:hint="eastAsia"/>
          <w:lang w:val="en-US" w:eastAsia="zh-CN"/>
        </w:rPr>
        <w:t>. Furthermore, it also needs to study which mechanisms to support security polic</w:t>
      </w:r>
      <w:r>
        <w:rPr>
          <w:rFonts w:eastAsia="DengXian"/>
          <w:lang w:val="en-US" w:eastAsia="zh-CN"/>
        </w:rPr>
        <w:t>ies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are required</w:t>
      </w:r>
      <w:r>
        <w:rPr>
          <w:rFonts w:eastAsia="DengXian" w:hint="eastAsia"/>
          <w:lang w:val="en-US" w:eastAsia="zh-CN"/>
        </w:rPr>
        <w:t>.</w:t>
      </w:r>
    </w:p>
    <w:p w14:paraId="604A1BCB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04A1BCC" w14:textId="77777777" w:rsidR="00694BAF" w:rsidRDefault="00336EC9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604A1BCD" w14:textId="77777777" w:rsidR="00694BAF" w:rsidRDefault="00694BAF">
      <w:pPr>
        <w:rPr>
          <w:iCs/>
          <w:lang w:val="en-US" w:eastAsia="zh-CN"/>
        </w:rPr>
      </w:pPr>
    </w:p>
    <w:p w14:paraId="604A1BCE" w14:textId="77777777" w:rsidR="00694BAF" w:rsidRDefault="00336EC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604A1BCF" w14:textId="27B8F7C9" w:rsidR="00694BAF" w:rsidRDefault="00336EC9">
      <w:pPr>
        <w:numPr>
          <w:ilvl w:val="255"/>
          <w:numId w:val="0"/>
        </w:numPr>
        <w:rPr>
          <w:rFonts w:eastAsia="SimSun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 1.1 Study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the use cases</w:t>
      </w:r>
      <w:r>
        <w:rPr>
          <w:iCs/>
          <w:lang w:val="en-US" w:eastAsia="zh-CN"/>
        </w:rPr>
        <w:t xml:space="preserve"> (captured in Justification)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on security threats and </w:t>
      </w:r>
      <w:r>
        <w:rPr>
          <w:rFonts w:hint="eastAsia"/>
          <w:iCs/>
          <w:lang w:val="en-US" w:eastAsia="zh-CN"/>
        </w:rPr>
        <w:t>configuration</w:t>
      </w:r>
      <w:r>
        <w:rPr>
          <w:iCs/>
          <w:lang w:val="en-US" w:eastAsia="zh-CN"/>
        </w:rPr>
        <w:t xml:space="preserve"> requirements</w:t>
      </w:r>
      <w:r>
        <w:rPr>
          <w:rFonts w:hint="eastAsia"/>
          <w:iCs/>
          <w:lang w:val="en-US" w:eastAsia="zh-CN"/>
        </w:rPr>
        <w:t xml:space="preserve"> that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</w:t>
      </w:r>
      <w:r>
        <w:rPr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</w:p>
    <w:p w14:paraId="604A1BD0" w14:textId="77777777" w:rsidR="00694BAF" w:rsidRDefault="00336EC9">
      <w:pPr>
        <w:tabs>
          <w:tab w:val="left" w:pos="840"/>
        </w:tabs>
        <w:rPr>
          <w:rFonts w:eastAsia="SimSun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604A1BD1" w14:textId="77777777" w:rsidR="00694BAF" w:rsidRDefault="00336EC9">
      <w:pPr>
        <w:numPr>
          <w:ilvl w:val="255"/>
          <w:numId w:val="0"/>
        </w:numPr>
        <w:rPr>
          <w:rFonts w:eastAsia="SimSun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WT 1.2 </w:t>
      </w: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 xml:space="preserve">security requirements on security </w:t>
      </w:r>
      <w:r>
        <w:rPr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604A1BD2" w14:textId="77777777" w:rsidR="00694BAF" w:rsidRDefault="00336EC9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eastAsia="SimSun" w:hint="eastAsia"/>
          <w:iCs/>
          <w:lang w:val="en-US" w:eastAsia="zh-CN"/>
        </w:rPr>
        <w:t>Note 1: It is out of scope h</w:t>
      </w:r>
      <w:r>
        <w:rPr>
          <w:rFonts w:eastAsiaTheme="minorEastAsia" w:hint="eastAsia"/>
          <w:iCs/>
          <w:lang w:val="en-US" w:eastAsia="zh-CN"/>
        </w:rPr>
        <w:t xml:space="preserve">ow the security </w:t>
      </w:r>
      <w:r>
        <w:rPr>
          <w:rFonts w:eastAsiaTheme="minorEastAsia"/>
          <w:iCs/>
          <w:lang w:val="en-US" w:eastAsia="zh-CN"/>
        </w:rPr>
        <w:t xml:space="preserve">configuration </w:t>
      </w:r>
      <w:r>
        <w:rPr>
          <w:rFonts w:eastAsiaTheme="minorEastAsia" w:hint="eastAsia"/>
          <w:iCs/>
          <w:lang w:val="en-US" w:eastAsia="zh-CN"/>
        </w:rPr>
        <w:t>is generated.</w:t>
      </w:r>
    </w:p>
    <w:p w14:paraId="604A1BD3" w14:textId="77777777" w:rsidR="00694BAF" w:rsidRDefault="00694BAF">
      <w:pPr>
        <w:tabs>
          <w:tab w:val="left" w:pos="840"/>
        </w:tabs>
        <w:ind w:left="420"/>
        <w:rPr>
          <w:rFonts w:eastAsia="SimSun"/>
          <w:iCs/>
          <w:lang w:val="en-US" w:eastAsia="zh-CN"/>
        </w:rPr>
      </w:pPr>
    </w:p>
    <w:p w14:paraId="604A1BD4" w14:textId="77777777" w:rsidR="00694BAF" w:rsidRDefault="00694BAF">
      <w:pPr>
        <w:rPr>
          <w:rFonts w:eastAsia="SimSun"/>
          <w:iCs/>
          <w:lang w:val="en-US" w:eastAsia="zh-CN"/>
        </w:rPr>
      </w:pPr>
    </w:p>
    <w:p w14:paraId="604A1BD5" w14:textId="77777777" w:rsidR="00694BAF" w:rsidRDefault="00694BAF">
      <w:pPr>
        <w:rPr>
          <w:rFonts w:eastAsia="SimSun"/>
          <w:iCs/>
          <w:lang w:val="en-US" w:eastAsia="zh-CN"/>
        </w:rPr>
      </w:pPr>
    </w:p>
    <w:p w14:paraId="604A1BD6" w14:textId="77777777" w:rsidR="00694BAF" w:rsidRDefault="00694BAF">
      <w:pPr>
        <w:rPr>
          <w:rFonts w:eastAsia="SimSun"/>
          <w:iCs/>
          <w:lang w:val="en-US" w:eastAsia="zh-CN"/>
        </w:rPr>
      </w:pPr>
    </w:p>
    <w:p w14:paraId="604A1BD7" w14:textId="77777777" w:rsidR="00694BAF" w:rsidRDefault="00336EC9">
      <w:pPr>
        <w:pStyle w:val="Heading2"/>
      </w:pPr>
      <w:r>
        <w:t>TU estimates and dependencies</w:t>
      </w:r>
    </w:p>
    <w:p w14:paraId="604A1BD8" w14:textId="77777777" w:rsidR="00694BAF" w:rsidRDefault="00694BAF"/>
    <w:tbl>
      <w:tblPr>
        <w:tblW w:w="5000" w:type="pct"/>
        <w:tblLook w:val="04A0" w:firstRow="1" w:lastRow="0" w:firstColumn="1" w:lastColumn="0" w:noHBand="0" w:noVBand="1"/>
      </w:tblPr>
      <w:tblGrid>
        <w:gridCol w:w="2264"/>
        <w:gridCol w:w="2412"/>
        <w:gridCol w:w="2266"/>
        <w:gridCol w:w="2686"/>
      </w:tblGrid>
      <w:tr w:rsidR="00694BAF" w14:paraId="604A1BE0" w14:textId="77777777" w:rsidTr="00341168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D9" w14:textId="77777777" w:rsidR="00694BAF" w:rsidRDefault="00336EC9" w:rsidP="00341168">
            <w:pPr>
              <w:jc w:val="center"/>
            </w:pPr>
            <w:r>
              <w:t>Work Task ID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DA" w14:textId="77777777" w:rsidR="00694BAF" w:rsidRDefault="00336EC9" w:rsidP="00341168">
            <w:pPr>
              <w:jc w:val="center"/>
            </w:pPr>
            <w:r>
              <w:t>TU Estimate</w:t>
            </w:r>
          </w:p>
          <w:p w14:paraId="604A1BDB" w14:textId="77777777" w:rsidR="00694BAF" w:rsidRDefault="00336EC9" w:rsidP="00341168">
            <w:pPr>
              <w:jc w:val="center"/>
            </w:pPr>
            <w:r>
              <w:t>(Study)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DC" w14:textId="77777777" w:rsidR="00694BAF" w:rsidRDefault="00336EC9" w:rsidP="00341168">
            <w:pPr>
              <w:jc w:val="center"/>
            </w:pPr>
            <w:r>
              <w:t>TU Estimate</w:t>
            </w:r>
          </w:p>
          <w:p w14:paraId="604A1BDD" w14:textId="77777777" w:rsidR="00694BAF" w:rsidRDefault="00336EC9" w:rsidP="00341168">
            <w:pPr>
              <w:jc w:val="center"/>
            </w:pPr>
            <w:r>
              <w:t>(Normative)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DE" w14:textId="77777777" w:rsidR="00694BAF" w:rsidRDefault="00336EC9" w:rsidP="00341168">
            <w:pPr>
              <w:jc w:val="center"/>
            </w:pPr>
            <w:r>
              <w:t>RAN Dependency</w:t>
            </w:r>
          </w:p>
          <w:p w14:paraId="604A1BDF" w14:textId="77777777" w:rsidR="00694BAF" w:rsidRDefault="00336EC9" w:rsidP="00341168">
            <w:pPr>
              <w:jc w:val="center"/>
            </w:pPr>
            <w:r>
              <w:t>(Yes/No/Maybe)</w:t>
            </w:r>
          </w:p>
        </w:tc>
      </w:tr>
      <w:tr w:rsidR="00694BAF" w14:paraId="604A1BE5" w14:textId="77777777" w:rsidTr="00341168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E1" w14:textId="77777777" w:rsidR="00694BAF" w:rsidRDefault="00336EC9" w:rsidP="00341168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WT</w:t>
            </w: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E2" w14:textId="77777777" w:rsidR="00694BAF" w:rsidRDefault="00336EC9" w:rsidP="00341168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4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E3" w14:textId="77777777" w:rsidR="00694BAF" w:rsidRDefault="00336EC9" w:rsidP="00341168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1BE4" w14:textId="77777777" w:rsidR="00694BAF" w:rsidRDefault="00336EC9" w:rsidP="00341168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604A1BE6" w14:textId="77777777" w:rsidR="00694BAF" w:rsidRDefault="00694BAF"/>
    <w:p w14:paraId="604A1BE7" w14:textId="77777777" w:rsidR="00694BAF" w:rsidRDefault="00336EC9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SimSun" w:hint="eastAsia"/>
          <w:lang w:val="en-US" w:eastAsia="zh-CN"/>
        </w:rPr>
        <w:t>4</w:t>
      </w:r>
    </w:p>
    <w:p w14:paraId="604A1BE8" w14:textId="77777777" w:rsidR="00694BAF" w:rsidRDefault="00694BAF">
      <w:pPr>
        <w:pStyle w:val="Guidance"/>
      </w:pPr>
    </w:p>
    <w:p w14:paraId="604A1BE9" w14:textId="77777777" w:rsidR="00694BAF" w:rsidRDefault="00694BAF"/>
    <w:p w14:paraId="604A1BEA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04A1BEB" w14:textId="77777777" w:rsidR="00694BAF" w:rsidRDefault="00694BA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4BAF" w14:paraId="604A1B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04A1BEC" w14:textId="77777777" w:rsidR="00694BAF" w:rsidRDefault="00336E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94BAF" w14:paraId="604A1B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04A1BEE" w14:textId="77777777" w:rsidR="00694BAF" w:rsidRDefault="00336E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04A1BEF" w14:textId="77777777" w:rsidR="00694BAF" w:rsidRDefault="00336E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4A1BF0" w14:textId="77777777" w:rsidR="00694BAF" w:rsidRDefault="00336E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4A1BF1" w14:textId="77777777" w:rsidR="00694BAF" w:rsidRDefault="00336E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4A1BF2" w14:textId="77777777" w:rsidR="00694BAF" w:rsidRDefault="00336E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04A1BF3" w14:textId="77777777" w:rsidR="00694BAF" w:rsidRDefault="00336EC9">
            <w:pPr>
              <w:pStyle w:val="TAH"/>
            </w:pPr>
            <w:r>
              <w:t>Rapporteur</w:t>
            </w:r>
          </w:p>
        </w:tc>
      </w:tr>
      <w:tr w:rsidR="00694BAF" w14:paraId="604A1BFD" w14:textId="77777777">
        <w:trPr>
          <w:cantSplit/>
          <w:jc w:val="center"/>
        </w:trPr>
        <w:tc>
          <w:tcPr>
            <w:tcW w:w="1617" w:type="dxa"/>
          </w:tcPr>
          <w:p w14:paraId="604A1BF5" w14:textId="77777777" w:rsidR="00694BAF" w:rsidRDefault="00336EC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604A1BF6" w14:textId="7E06A7F1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33.</w:t>
            </w:r>
            <w:r w:rsidR="00DD4E98">
              <w:rPr>
                <w:rFonts w:eastAsia="SimSun"/>
                <w:lang w:val="en-US" w:eastAsia="zh-CN"/>
              </w:rPr>
              <w:t>704</w:t>
            </w:r>
          </w:p>
        </w:tc>
        <w:tc>
          <w:tcPr>
            <w:tcW w:w="2409" w:type="dxa"/>
          </w:tcPr>
          <w:p w14:paraId="604A1BF7" w14:textId="77777777" w:rsidR="00694BAF" w:rsidRDefault="00336EC9">
            <w:pPr>
              <w:pStyle w:val="Guidance"/>
              <w:spacing w:after="0"/>
            </w:pPr>
            <w:r>
              <w:rPr>
                <w:rFonts w:hint="eastAsia"/>
              </w:rPr>
              <w:t xml:space="preserve">Study on enhanced security management service about security </w:t>
            </w:r>
            <w:r>
              <w:rPr>
                <w:rFonts w:eastAsia="SimSun" w:hint="eastAsia"/>
                <w:lang w:val="en-US" w:eastAsia="zh-CN"/>
              </w:rPr>
              <w:t>configuration</w:t>
            </w:r>
            <w:r>
              <w:rPr>
                <w:rFonts w:hint="eastAsia"/>
              </w:rPr>
              <w:t xml:space="preserve"> execution</w:t>
            </w:r>
          </w:p>
        </w:tc>
        <w:tc>
          <w:tcPr>
            <w:tcW w:w="993" w:type="dxa"/>
          </w:tcPr>
          <w:p w14:paraId="604A1BF8" w14:textId="77777777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SA#1</w:t>
            </w:r>
            <w:r>
              <w:rPr>
                <w:rFonts w:eastAsia="SimSun" w:hint="eastAsia"/>
                <w:lang w:val="en-US" w:eastAsia="zh-CN"/>
              </w:rPr>
              <w:t>13</w:t>
            </w:r>
          </w:p>
          <w:p w14:paraId="604A1BF9" w14:textId="77777777" w:rsidR="00694BAF" w:rsidRDefault="00336EC9">
            <w:pPr>
              <w:pStyle w:val="Guidance"/>
              <w:spacing w:after="0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604A1BFA" w14:textId="77777777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SA#1</w:t>
            </w:r>
            <w:r>
              <w:rPr>
                <w:rFonts w:eastAsia="SimSun" w:hint="eastAsia"/>
                <w:lang w:val="en-US" w:eastAsia="zh-CN"/>
              </w:rPr>
              <w:t>14</w:t>
            </w:r>
          </w:p>
          <w:p w14:paraId="604A1BFB" w14:textId="77777777" w:rsidR="00694BAF" w:rsidRDefault="00336EC9">
            <w:pPr>
              <w:pStyle w:val="Guidance"/>
              <w:spacing w:after="0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604A1BFC" w14:textId="6065C528" w:rsidR="00694BAF" w:rsidRDefault="0079127E" w:rsidP="0079127E">
            <w:pPr>
              <w:pStyle w:val="Guidance"/>
              <w:rPr>
                <w:rFonts w:eastAsia="SimSun"/>
                <w:lang w:val="en-US" w:eastAsia="zh-CN"/>
              </w:rPr>
            </w:pPr>
            <w:proofErr w:type="spellStart"/>
            <w:r w:rsidRPr="0079127E">
              <w:rPr>
                <w:rFonts w:eastAsia="SimSun"/>
                <w:lang w:val="en-US" w:eastAsia="zh-CN"/>
              </w:rPr>
              <w:t>Minpeng</w:t>
            </w:r>
            <w:proofErr w:type="spellEnd"/>
            <w:r w:rsidRPr="0079127E">
              <w:rPr>
                <w:rFonts w:eastAsia="SimSun"/>
                <w:lang w:val="en-US" w:eastAsia="zh-CN"/>
              </w:rPr>
              <w:t xml:space="preserve"> Qi</w:t>
            </w:r>
            <w:r>
              <w:rPr>
                <w:rFonts w:eastAsia="SimSun"/>
                <w:lang w:val="en-US" w:eastAsia="zh-CN"/>
              </w:rPr>
              <w:t>,</w:t>
            </w:r>
            <w:r w:rsidRPr="0079127E">
              <w:rPr>
                <w:rFonts w:eastAsia="SimSun"/>
                <w:lang w:val="en-US" w:eastAsia="zh-CN"/>
              </w:rPr>
              <w:t xml:space="preserve"> CMCC</w:t>
            </w:r>
            <w:r>
              <w:rPr>
                <w:rFonts w:eastAsia="SimSun"/>
                <w:lang w:val="en-US" w:eastAsia="zh-CN"/>
              </w:rPr>
              <w:t xml:space="preserve"> (</w:t>
            </w:r>
            <w:r w:rsidRPr="0079127E">
              <w:rPr>
                <w:rFonts w:eastAsia="SimSun"/>
                <w:lang w:val="en-US" w:eastAsia="zh-CN"/>
              </w:rPr>
              <w:t>qiminpeng@chinamobile.com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</w:tr>
    </w:tbl>
    <w:p w14:paraId="604A1C06" w14:textId="77777777" w:rsidR="00694BAF" w:rsidRDefault="00694BAF"/>
    <w:p w14:paraId="604A1C07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4A1C09" w14:textId="0AC3AE88" w:rsidR="00694BAF" w:rsidRDefault="0079127E" w:rsidP="0079127E">
      <w:pPr>
        <w:pStyle w:val="Heading1"/>
        <w:rPr>
          <w:rFonts w:eastAsia="SimSun"/>
          <w:lang w:val="en-US" w:eastAsia="zh-CN"/>
        </w:rPr>
      </w:pPr>
      <w:proofErr w:type="spellStart"/>
      <w:r w:rsidRPr="0079127E">
        <w:rPr>
          <w:rFonts w:ascii="Times New Roman" w:eastAsia="SimSun" w:hAnsi="Times New Roman"/>
          <w:b w:val="0"/>
          <w:sz w:val="20"/>
          <w:lang w:val="en-US" w:eastAsia="zh-CN"/>
        </w:rPr>
        <w:t>Minpeng</w:t>
      </w:r>
      <w:proofErr w:type="spellEnd"/>
      <w:r w:rsidRPr="0079127E">
        <w:rPr>
          <w:rFonts w:ascii="Times New Roman" w:eastAsia="SimSun" w:hAnsi="Times New Roman"/>
          <w:b w:val="0"/>
          <w:sz w:val="20"/>
          <w:lang w:val="en-US" w:eastAsia="zh-CN"/>
        </w:rPr>
        <w:t xml:space="preserve"> Qi</w:t>
      </w:r>
      <w:r>
        <w:rPr>
          <w:rFonts w:ascii="Times New Roman" w:eastAsia="SimSun" w:hAnsi="Times New Roman"/>
          <w:b w:val="0"/>
          <w:sz w:val="20"/>
          <w:lang w:val="en-US" w:eastAsia="zh-CN"/>
        </w:rPr>
        <w:t>,</w:t>
      </w:r>
      <w:r w:rsidRPr="0079127E">
        <w:rPr>
          <w:rFonts w:ascii="Times New Roman" w:eastAsia="SimSun" w:hAnsi="Times New Roman"/>
          <w:b w:val="0"/>
          <w:sz w:val="20"/>
          <w:lang w:val="en-US" w:eastAsia="zh-CN"/>
        </w:rPr>
        <w:t xml:space="preserve"> CMCC</w:t>
      </w:r>
      <w:r>
        <w:rPr>
          <w:rFonts w:ascii="Times New Roman" w:eastAsia="SimSun" w:hAnsi="Times New Roman"/>
          <w:b w:val="0"/>
          <w:sz w:val="20"/>
          <w:lang w:val="en-US" w:eastAsia="zh-CN"/>
        </w:rPr>
        <w:t xml:space="preserve"> (</w:t>
      </w:r>
      <w:r w:rsidRPr="0079127E">
        <w:rPr>
          <w:rFonts w:ascii="Times New Roman" w:eastAsia="SimSun" w:hAnsi="Times New Roman"/>
          <w:b w:val="0"/>
          <w:sz w:val="20"/>
          <w:lang w:val="en-US" w:eastAsia="zh-CN"/>
        </w:rPr>
        <w:t>qiminpeng@chinamobile.com</w:t>
      </w:r>
      <w:r>
        <w:rPr>
          <w:rFonts w:ascii="Times New Roman" w:eastAsia="SimSun" w:hAnsi="Times New Roman"/>
          <w:b w:val="0"/>
          <w:sz w:val="20"/>
          <w:lang w:val="en-US" w:eastAsia="zh-CN"/>
        </w:rPr>
        <w:t>)</w:t>
      </w:r>
    </w:p>
    <w:p w14:paraId="604A1C0A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04A1C0B" w14:textId="77777777" w:rsidR="00694BAF" w:rsidRDefault="00336E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604A1C0C" w14:textId="77777777" w:rsidR="00694BAF" w:rsidRDefault="00694BAF">
      <w:pPr>
        <w:rPr>
          <w:rFonts w:eastAsia="SimSun"/>
          <w:lang w:val="en-US" w:eastAsia="zh-CN"/>
        </w:rPr>
      </w:pPr>
    </w:p>
    <w:p w14:paraId="604A1C0D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04A1C0E" w14:textId="77777777" w:rsidR="00694BAF" w:rsidRDefault="00336E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N/A</w:t>
      </w:r>
    </w:p>
    <w:p w14:paraId="604A1C0F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94BAF" w14:paraId="604A1C1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04A1C10" w14:textId="77777777" w:rsidR="00694BAF" w:rsidRDefault="00336EC9">
            <w:pPr>
              <w:pStyle w:val="TAH"/>
            </w:pPr>
            <w:r>
              <w:t>Supporting IM name</w:t>
            </w:r>
          </w:p>
        </w:tc>
      </w:tr>
      <w:tr w:rsidR="00694BAF" w14:paraId="604A1C13" w14:textId="77777777">
        <w:trPr>
          <w:cantSplit/>
          <w:jc w:val="center"/>
        </w:trPr>
        <w:tc>
          <w:tcPr>
            <w:tcW w:w="5029" w:type="dxa"/>
          </w:tcPr>
          <w:p w14:paraId="604A1C12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694BAF" w14:paraId="604A1C15" w14:textId="77777777">
        <w:trPr>
          <w:cantSplit/>
          <w:jc w:val="center"/>
        </w:trPr>
        <w:tc>
          <w:tcPr>
            <w:tcW w:w="5029" w:type="dxa"/>
          </w:tcPr>
          <w:p w14:paraId="604A1C14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694BAF" w14:paraId="604A1C17" w14:textId="77777777">
        <w:trPr>
          <w:cantSplit/>
          <w:jc w:val="center"/>
        </w:trPr>
        <w:tc>
          <w:tcPr>
            <w:tcW w:w="5029" w:type="dxa"/>
          </w:tcPr>
          <w:p w14:paraId="604A1C16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694BAF" w14:paraId="604A1C19" w14:textId="77777777">
        <w:trPr>
          <w:cantSplit/>
          <w:jc w:val="center"/>
        </w:trPr>
        <w:tc>
          <w:tcPr>
            <w:tcW w:w="5029" w:type="dxa"/>
          </w:tcPr>
          <w:p w14:paraId="604A1C18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John</w:t>
            </w: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 Hopkins University</w:t>
            </w:r>
            <w:r>
              <w:rPr>
                <w:rFonts w:eastAsia="SimSun"/>
                <w:lang w:val="en-US" w:eastAsia="zh-CN"/>
              </w:rPr>
              <w:t xml:space="preserve"> APL</w:t>
            </w:r>
          </w:p>
        </w:tc>
      </w:tr>
      <w:tr w:rsidR="00694BAF" w14:paraId="604A1C1B" w14:textId="77777777">
        <w:trPr>
          <w:cantSplit/>
          <w:jc w:val="center"/>
        </w:trPr>
        <w:tc>
          <w:tcPr>
            <w:tcW w:w="5029" w:type="dxa"/>
          </w:tcPr>
          <w:p w14:paraId="604A1C1A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CAICT</w:t>
            </w:r>
          </w:p>
        </w:tc>
      </w:tr>
      <w:tr w:rsidR="00694BAF" w14:paraId="604A1C1D" w14:textId="77777777">
        <w:trPr>
          <w:cantSplit/>
          <w:jc w:val="center"/>
        </w:trPr>
        <w:tc>
          <w:tcPr>
            <w:tcW w:w="5029" w:type="dxa"/>
          </w:tcPr>
          <w:p w14:paraId="604A1C1C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CableLabs</w:t>
            </w:r>
          </w:p>
        </w:tc>
      </w:tr>
      <w:tr w:rsidR="00694BAF" w14:paraId="604A1C1F" w14:textId="77777777">
        <w:trPr>
          <w:cantSplit/>
          <w:jc w:val="center"/>
        </w:trPr>
        <w:tc>
          <w:tcPr>
            <w:tcW w:w="5029" w:type="dxa"/>
          </w:tcPr>
          <w:p w14:paraId="604A1C1E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694BAF" w14:paraId="604A1C21" w14:textId="77777777">
        <w:trPr>
          <w:cantSplit/>
          <w:jc w:val="center"/>
        </w:trPr>
        <w:tc>
          <w:tcPr>
            <w:tcW w:w="5029" w:type="dxa"/>
          </w:tcPr>
          <w:p w14:paraId="604A1C20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694BAF" w14:paraId="604A1C23" w14:textId="77777777">
        <w:trPr>
          <w:cantSplit/>
          <w:jc w:val="center"/>
        </w:trPr>
        <w:tc>
          <w:tcPr>
            <w:tcW w:w="5029" w:type="dxa"/>
          </w:tcPr>
          <w:p w14:paraId="604A1C22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</w:tbl>
    <w:p w14:paraId="604A1C24" w14:textId="77777777" w:rsidR="00694BAF" w:rsidRDefault="00694BAF"/>
    <w:sectPr w:rsidR="00694BA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EE"/>
    <w:rsid w:val="FFFB6CB5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348FA"/>
    <w:rsid w:val="00244FC9"/>
    <w:rsid w:val="00265D53"/>
    <w:rsid w:val="002C03B9"/>
    <w:rsid w:val="002F52C2"/>
    <w:rsid w:val="00300FF9"/>
    <w:rsid w:val="00306F0C"/>
    <w:rsid w:val="00336EC9"/>
    <w:rsid w:val="00341168"/>
    <w:rsid w:val="003F45EE"/>
    <w:rsid w:val="00433CCE"/>
    <w:rsid w:val="0043793B"/>
    <w:rsid w:val="0047228F"/>
    <w:rsid w:val="00473803"/>
    <w:rsid w:val="004A1941"/>
    <w:rsid w:val="00501FB6"/>
    <w:rsid w:val="0055510E"/>
    <w:rsid w:val="00556163"/>
    <w:rsid w:val="005B0C30"/>
    <w:rsid w:val="006216BF"/>
    <w:rsid w:val="006226B5"/>
    <w:rsid w:val="00636C10"/>
    <w:rsid w:val="00675B03"/>
    <w:rsid w:val="006810E2"/>
    <w:rsid w:val="00682560"/>
    <w:rsid w:val="00692E36"/>
    <w:rsid w:val="00694BAF"/>
    <w:rsid w:val="006C7945"/>
    <w:rsid w:val="006D07DA"/>
    <w:rsid w:val="006F3033"/>
    <w:rsid w:val="007206E7"/>
    <w:rsid w:val="00732378"/>
    <w:rsid w:val="007849E5"/>
    <w:rsid w:val="0079127E"/>
    <w:rsid w:val="007B0640"/>
    <w:rsid w:val="00831BA3"/>
    <w:rsid w:val="008346EC"/>
    <w:rsid w:val="0083508C"/>
    <w:rsid w:val="00835D84"/>
    <w:rsid w:val="00862F9B"/>
    <w:rsid w:val="00892CDC"/>
    <w:rsid w:val="008E31E0"/>
    <w:rsid w:val="00944EEE"/>
    <w:rsid w:val="009510D7"/>
    <w:rsid w:val="00967B4F"/>
    <w:rsid w:val="009805A9"/>
    <w:rsid w:val="00981397"/>
    <w:rsid w:val="009E6125"/>
    <w:rsid w:val="00A02B32"/>
    <w:rsid w:val="00A307EE"/>
    <w:rsid w:val="00A41B4F"/>
    <w:rsid w:val="00A615A7"/>
    <w:rsid w:val="00AB36FD"/>
    <w:rsid w:val="00B44F29"/>
    <w:rsid w:val="00B71EAC"/>
    <w:rsid w:val="00BA4F6E"/>
    <w:rsid w:val="00BA743D"/>
    <w:rsid w:val="00BE45AF"/>
    <w:rsid w:val="00C110E4"/>
    <w:rsid w:val="00C3226F"/>
    <w:rsid w:val="00C41C65"/>
    <w:rsid w:val="00C807D6"/>
    <w:rsid w:val="00D21782"/>
    <w:rsid w:val="00D270DC"/>
    <w:rsid w:val="00DD4E98"/>
    <w:rsid w:val="00DF6F8F"/>
    <w:rsid w:val="00E251D2"/>
    <w:rsid w:val="00E277EC"/>
    <w:rsid w:val="00E778F9"/>
    <w:rsid w:val="00E9639C"/>
    <w:rsid w:val="00EC56BB"/>
    <w:rsid w:val="00F178E3"/>
    <w:rsid w:val="00F26774"/>
    <w:rsid w:val="00F27A1D"/>
    <w:rsid w:val="00F53AD2"/>
    <w:rsid w:val="00F93531"/>
    <w:rsid w:val="00FD3A6F"/>
    <w:rsid w:val="00FE31B0"/>
    <w:rsid w:val="03773285"/>
    <w:rsid w:val="0C472A58"/>
    <w:rsid w:val="0DE127AD"/>
    <w:rsid w:val="138F79E7"/>
    <w:rsid w:val="15951642"/>
    <w:rsid w:val="18D80CE6"/>
    <w:rsid w:val="19A15792"/>
    <w:rsid w:val="1E326F73"/>
    <w:rsid w:val="22131427"/>
    <w:rsid w:val="262F70C7"/>
    <w:rsid w:val="266551B3"/>
    <w:rsid w:val="29F24955"/>
    <w:rsid w:val="30152B68"/>
    <w:rsid w:val="33E83C04"/>
    <w:rsid w:val="36C94B16"/>
    <w:rsid w:val="37FF7AD4"/>
    <w:rsid w:val="383F7C9B"/>
    <w:rsid w:val="39A4676F"/>
    <w:rsid w:val="3E110C76"/>
    <w:rsid w:val="41067679"/>
    <w:rsid w:val="422F4994"/>
    <w:rsid w:val="427C7A6F"/>
    <w:rsid w:val="49411217"/>
    <w:rsid w:val="49A95790"/>
    <w:rsid w:val="4CA04CB8"/>
    <w:rsid w:val="4DF27D92"/>
    <w:rsid w:val="4F520F7E"/>
    <w:rsid w:val="4F8E4350"/>
    <w:rsid w:val="55435826"/>
    <w:rsid w:val="56310813"/>
    <w:rsid w:val="5B791366"/>
    <w:rsid w:val="5C477C50"/>
    <w:rsid w:val="5E762809"/>
    <w:rsid w:val="5F0B2945"/>
    <w:rsid w:val="5F812A50"/>
    <w:rsid w:val="62A16FA4"/>
    <w:rsid w:val="69A04FA3"/>
    <w:rsid w:val="6F7761FB"/>
    <w:rsid w:val="733D21E9"/>
    <w:rsid w:val="7D45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A1B5A"/>
  <w15:docId w15:val="{91DC9A13-322F-4B2C-BA40-C7D6921E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spacing w:before="40"/>
      <w:outlineLvl w:val="7"/>
    </w:pPr>
    <w:rPr>
      <w:rFonts w:ascii="Calibri Light" w:eastAsia="DengXian Light" w:hAnsi="Calibri Light" w:cs="SimSun"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Calibri Light" w:eastAsia="DengXian Light" w:hAnsi="Calibri Light" w:cs="SimSun"/>
      <w:color w:val="262626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fae54208-4cb5-42e4-a14a-504aa676cb67">
    <w:name w:val="Revision_fae54208-4cb5-42e4-a14a-504aa676cb67"/>
    <w:uiPriority w:val="99"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v1</cp:lastModifiedBy>
  <cp:revision>3</cp:revision>
  <cp:lastPrinted>2001-04-24T01:30:00Z</cp:lastPrinted>
  <dcterms:created xsi:type="dcterms:W3CDTF">2025-12-11T20:05:00Z</dcterms:created>
  <dcterms:modified xsi:type="dcterms:W3CDTF">2025-12-11T20:52:00Z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2052-11.8.2.12309</vt:lpwstr>
  </property>
  <property fmtid="{D5CDD505-2E9C-101B-9397-08002B2CF9AE}" pid="4" name="ICV">
    <vt:lpwstr>3266B0A94FB548EE97AD9FA610B014E9</vt:lpwstr>
  </property>
</Properties>
</file>